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C54034" w:rsidTr="00BE2758">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54034" w:rsidRDefault="00C5403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54034" w:rsidRDefault="00C54034">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C54034" w:rsidRDefault="00B650E0">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C54034" w:rsidRDefault="00B650E0">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20.03.2015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C54034" w:rsidRDefault="00B650E0">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C54034" w:rsidRDefault="00B650E0">
            <w:pPr>
              <w:pStyle w:val="StandardWeb"/>
              <w:jc w:val="center"/>
            </w:pPr>
            <w:r>
              <w:rPr>
                <w:rFonts w:ascii="Arial" w:hAnsi="Arial" w:cs="Arial"/>
                <w:b/>
                <w:bCs/>
              </w:rPr>
              <w:t>Compactreiniger 5000</w:t>
            </w:r>
            <w:r>
              <w:t xml:space="preserve"> </w:t>
            </w:r>
            <w:r>
              <w:rPr>
                <w:rFonts w:ascii="Arial" w:hAnsi="Arial" w:cs="Arial"/>
                <w:sz w:val="15"/>
                <w:szCs w:val="15"/>
              </w:rPr>
              <w:br/>
              <w:t>Geschirrreiniger für Geschirrspülmaschinen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4034" w:rsidRDefault="00B650E0">
            <w:pPr>
              <w:jc w:val="center"/>
              <w:rPr>
                <w:rFonts w:eastAsia="Times New Roman"/>
              </w:rPr>
            </w:pPr>
            <w:r>
              <w:rPr>
                <w:rFonts w:eastAsia="Times New Roman"/>
                <w:noProof/>
              </w:rPr>
              <w:drawing>
                <wp:inline distT="0" distB="0" distL="0" distR="0">
                  <wp:extent cx="723900" cy="7239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85800" cy="685800"/>
                  <wp:effectExtent l="19050" t="0" r="0" b="0"/>
                  <wp:docPr id="2" name="Bild 2" descr="https://ssl.gischem.de/images/ghs100/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8.jpg"/>
                          <pic:cNvPicPr>
                            <a:picLocks noChangeAspect="1" noChangeArrowheads="1"/>
                          </pic:cNvPicPr>
                        </pic:nvPicPr>
                        <pic:blipFill>
                          <a:blip r:embed="rId6" r:link="rId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C54034" w:rsidRDefault="00B650E0">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4034" w:rsidRDefault="00B650E0">
            <w:pPr>
              <w:pStyle w:val="StandardWeb"/>
              <w:rPr>
                <w:rFonts w:ascii="Arial" w:hAnsi="Arial" w:cs="Arial"/>
                <w:sz w:val="15"/>
                <w:szCs w:val="15"/>
              </w:rPr>
            </w:pPr>
            <w:r>
              <w:rPr>
                <w:rFonts w:ascii="Arial" w:hAnsi="Arial" w:cs="Arial"/>
                <w:sz w:val="15"/>
                <w:szCs w:val="15"/>
              </w:rPr>
              <w:t>Entwickelt bei Berührung mit Säure giftige Gase. (EUH031)</w:t>
            </w:r>
            <w:r>
              <w:rPr>
                <w:rFonts w:ascii="Arial" w:hAnsi="Arial" w:cs="Arial"/>
                <w:sz w:val="15"/>
                <w:szCs w:val="15"/>
              </w:rPr>
              <w:b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Kann bei Einatmen Allergie, asthmaartige Symptome oder Atembeschwerden verursachen. (H334)</w:t>
            </w:r>
          </w:p>
          <w:p w:rsidR="00C54034" w:rsidRDefault="00B650E0">
            <w:pPr>
              <w:pStyle w:val="StandardWeb"/>
              <w:rPr>
                <w:rFonts w:ascii="Arial" w:hAnsi="Arial" w:cs="Arial"/>
                <w:sz w:val="15"/>
                <w:szCs w:val="15"/>
              </w:rPr>
            </w:pPr>
            <w:r>
              <w:rPr>
                <w:rFonts w:ascii="Arial" w:hAnsi="Arial" w:cs="Arial"/>
                <w:sz w:val="15"/>
                <w:szCs w:val="15"/>
              </w:rPr>
              <w:t>Gefahr des Erblindens durch Verätzungen am Auge! Personen mit vorhandener Allergie sollten keinen Kontakt mit diesem Stoff haben.</w:t>
            </w:r>
          </w:p>
          <w:p w:rsidR="00C54034" w:rsidRDefault="00B650E0">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(entwickelt giftige Gase)</w:t>
            </w:r>
          </w:p>
          <w:p w:rsidR="00C54034" w:rsidRDefault="00B650E0">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00F14332" w:rsidRPr="00F14332">
              <w:rPr>
                <w:rFonts w:ascii="Arial" w:hAnsi="Arial" w:cs="Arial"/>
                <w:sz w:val="15"/>
                <w:szCs w:val="15"/>
              </w:rPr>
              <w:t>Wasserstoffgasbildung beim Kontakt mit Leichtmetallen</w:t>
            </w:r>
          </w:p>
          <w:p w:rsidR="00C54034" w:rsidRDefault="00B650E0">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4034" w:rsidRDefault="00B650E0">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4034" w:rsidRDefault="00B650E0" w:rsidP="00BE2758">
            <w:pPr>
              <w:pStyle w:val="StandardWeb"/>
              <w:rPr>
                <w:rFonts w:ascii="Arial" w:hAnsi="Arial" w:cs="Arial"/>
                <w:sz w:val="15"/>
                <w:szCs w:val="15"/>
              </w:rPr>
            </w:pPr>
            <w:r>
              <w:rPr>
                <w:rFonts w:ascii="Arial" w:hAnsi="Arial" w:cs="Arial"/>
                <w:sz w:val="15"/>
                <w:szCs w:val="15"/>
              </w:rPr>
              <w:t xml:space="preserve">Möglichst in geschlossenen Apparaturen/Anlagen arbeiten. Freisetzung des Stoffs in die Umgebung vermeiden. Gefäße nicht offen stehen lassen. Arbeitsbereiche arbeitstäglich reinigen. Räumliche Trennung sowie Kennzeichnung der Arbeitsplätze - Aufenthalt nur soweit notwendig. Beim Auflösen oder Verdünnen immer zuerst das Wasser und dann das Produkt zugeben. Temperatur kontrollieren! Nicht mit Säuren in Berührung bringen - Gesundheitsgefahr! </w:t>
            </w:r>
            <w:r>
              <w:rPr>
                <w:rFonts w:ascii="Arial" w:hAnsi="Arial" w:cs="Arial"/>
                <w:sz w:val="15"/>
                <w:szCs w:val="15"/>
              </w:rPr>
              <w:br/>
              <w:t xml:space="preserve">Nicht essen, trinken, rauchen oder schnupfen. Berührung mit Augen, Haut und Kleidung vermeiden. Nach Arbeitsende und vor jeder Pause Hände und andere verschmutzte Körperstellen gründlich reinigen. Hautpflegemittel verwenden. Produktreste sofort von der Haut entfernen.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Achtung! Beim Umgang mit diesem Stoff unbedingt Schutzhandschuhe tragen! 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C54034" w:rsidRDefault="00B650E0">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C54034" w:rsidRDefault="00B650E0">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4034" w:rsidRDefault="00B650E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4034" w:rsidRDefault="00B650E0" w:rsidP="007B24C1">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Verschüttetes Produkt aufnehmen und entsorgen. </w:t>
            </w:r>
            <w:r>
              <w:rPr>
                <w:rFonts w:ascii="Arial" w:hAnsi="Arial" w:cs="Arial"/>
                <w:sz w:val="15"/>
                <w:szCs w:val="15"/>
              </w:rPr>
              <w:br/>
              <w:t>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sidR="007B24C1">
              <w:rPr>
                <w:rStyle w:val="Fett"/>
                <w:rFonts w:ascii="Arial" w:hAnsi="Arial" w:cs="Arial"/>
                <w:sz w:val="15"/>
                <w:szCs w:val="15"/>
              </w:rPr>
              <w:tab/>
            </w:r>
            <w:r w:rsidR="007B24C1">
              <w:rPr>
                <w:rStyle w:val="Fett"/>
                <w:rFonts w:ascii="Arial" w:hAnsi="Arial" w:cs="Arial"/>
                <w:sz w:val="15"/>
                <w:szCs w:val="15"/>
              </w:rPr>
              <w:tab/>
            </w:r>
            <w:r w:rsidR="007B24C1">
              <w:rPr>
                <w:rStyle w:val="Fett"/>
                <w:rFonts w:ascii="Arial" w:hAnsi="Arial" w:cs="Arial"/>
                <w:sz w:val="15"/>
                <w:szCs w:val="15"/>
              </w:rPr>
              <w:tab/>
            </w:r>
            <w:r w:rsidR="007B24C1">
              <w:rPr>
                <w:rStyle w:val="Fett"/>
                <w:rFonts w:ascii="Arial" w:hAnsi="Arial" w:cs="Arial"/>
                <w:sz w:val="15"/>
                <w:szCs w:val="15"/>
              </w:rPr>
              <w:tab/>
            </w:r>
            <w:r w:rsidR="007B24C1">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C54034" w:rsidRDefault="00B650E0">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4034" w:rsidRDefault="00B650E0">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4034" w:rsidRDefault="00B650E0" w:rsidP="00B650E0">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7B24C1">
              <w:rPr>
                <w:rStyle w:val="Fett"/>
                <w:rFonts w:ascii="Arial" w:hAnsi="Arial" w:cs="Arial"/>
                <w:sz w:val="15"/>
                <w:szCs w:val="15"/>
              </w:rPr>
              <w:t xml:space="preserve">Nach Verschlucken: </w:t>
            </w:r>
            <w:r w:rsidR="007B24C1" w:rsidRPr="008F0CB6">
              <w:rPr>
                <w:rFonts w:ascii="Arial" w:hAnsi="Arial" w:cs="Arial"/>
                <w:sz w:val="15"/>
                <w:szCs w:val="15"/>
              </w:rPr>
              <w:t>Sofort Mund ausspülen und reichlich Wasser nachtrinken, kein Erbrechen herbeiführen.</w:t>
            </w:r>
            <w:r w:rsidR="007B24C1">
              <w:rPr>
                <w:rFonts w:ascii="Arial" w:hAnsi="Arial" w:cs="Arial"/>
                <w:sz w:val="15"/>
                <w:szCs w:val="15"/>
              </w:rPr>
              <w:t xml:space="preserve"> </w:t>
            </w:r>
            <w:r w:rsidR="007B24C1" w:rsidRPr="008F0CB6">
              <w:rPr>
                <w:rFonts w:ascii="Arial" w:hAnsi="Arial" w:cs="Arial"/>
                <w:sz w:val="15"/>
                <w:szCs w:val="15"/>
              </w:rPr>
              <w:t>Bei Verschlucken starke Ätzwirkung des Mundraums und des Rachens sowie Gefahr der</w:t>
            </w:r>
            <w:r w:rsidR="007B24C1">
              <w:rPr>
                <w:rFonts w:ascii="Arial" w:hAnsi="Arial" w:cs="Arial"/>
                <w:sz w:val="15"/>
                <w:szCs w:val="15"/>
              </w:rPr>
              <w:t xml:space="preserve"> </w:t>
            </w:r>
            <w:r w:rsidR="007B24C1" w:rsidRPr="008F0CB6">
              <w:rPr>
                <w:rFonts w:ascii="Arial" w:hAnsi="Arial" w:cs="Arial"/>
                <w:sz w:val="15"/>
                <w:szCs w:val="15"/>
              </w:rPr>
              <w:t>Perforation der Speiseröhre und des Magens. Sofort Arzt hinzuziehen.</w:t>
            </w:r>
            <w:r w:rsidR="007B24C1">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4034" w:rsidRDefault="00B650E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4034" w:rsidRDefault="004E3703">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650E0">
        <w:trPr>
          <w:trHeight w:val="241"/>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54034" w:rsidRDefault="00C54034">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bl>
    <w:p w:rsidR="00C54034" w:rsidRDefault="00C54034">
      <w:pPr>
        <w:rPr>
          <w:rFonts w:eastAsia="Times New Roman"/>
        </w:rPr>
      </w:pPr>
    </w:p>
    <w:sectPr w:rsidR="00C54034" w:rsidSect="007B24C1">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0C34BE"/>
    <w:rsid w:val="000C34BE"/>
    <w:rsid w:val="004E3703"/>
    <w:rsid w:val="00751A27"/>
    <w:rsid w:val="007B24C1"/>
    <w:rsid w:val="00823DCF"/>
    <w:rsid w:val="00B650E0"/>
    <w:rsid w:val="00BE2758"/>
    <w:rsid w:val="00C54034"/>
    <w:rsid w:val="00D76221"/>
    <w:rsid w:val="00EB3570"/>
    <w:rsid w:val="00F143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034"/>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4034"/>
    <w:pPr>
      <w:spacing w:before="100" w:beforeAutospacing="1" w:after="100" w:afterAutospacing="1"/>
    </w:pPr>
  </w:style>
  <w:style w:type="character" w:styleId="Fett">
    <w:name w:val="Strong"/>
    <w:basedOn w:val="Absatz-Standardschriftart"/>
    <w:uiPriority w:val="22"/>
    <w:qFormat/>
    <w:rsid w:val="00C54034"/>
    <w:rPr>
      <w:b/>
      <w:bCs/>
    </w:rPr>
  </w:style>
  <w:style w:type="paragraph" w:styleId="Sprechblasentext">
    <w:name w:val="Balloon Text"/>
    <w:basedOn w:val="Standard"/>
    <w:link w:val="SprechblasentextZchn"/>
    <w:uiPriority w:val="99"/>
    <w:semiHidden/>
    <w:unhideWhenUsed/>
    <w:rsid w:val="00BE27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75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8.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3960</Characters>
  <Application>Microsoft Office Word</Application>
  <DocSecurity>0</DocSecurity>
  <Lines>33</Lines>
  <Paragraphs>9</Paragraphs>
  <ScaleCrop>false</ScaleCrop>
  <Company>ETOL</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7</cp:revision>
  <dcterms:created xsi:type="dcterms:W3CDTF">2015-03-20T07:41:00Z</dcterms:created>
  <dcterms:modified xsi:type="dcterms:W3CDTF">2015-09-15T13:53:00Z</dcterms:modified>
</cp:coreProperties>
</file>